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13 апреля 2020 г. N 153-пп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30 ДЕКАБРЯ 2019 ГОДА N 618-ПП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поручений Заместителя Председателя Правительства Российской Федерации от 25 марта 2020 года N ТГ-П12-2279кв и от 26 марта 2020 года N ТГ-П12-2352кв, в соответствии с </w:t>
      </w:r>
      <w:hyperlink w:history="0" r:id="rId6" w:tooltip="Распоряжение Правительства РФ от 21.03.2020 N 710-р &lt;О приостановлении проведения Всероссийской диспансеризации взрослого населения Российской Федерации в соответствии с распоряжением Правительства РФ от 27.06.2019 N 1391-р&gt; ------------ Недействующая редакция {КонсультантПлюс}">
        <w:r>
          <w:rPr>
            <w:sz w:val="20"/>
            <w:color w:val="0000ff"/>
          </w:rPr>
          <w:t xml:space="preserve">распоряжением</w:t>
        </w:r>
      </w:hyperlink>
      <w:r>
        <w:rPr>
          <w:sz w:val="20"/>
        </w:rPr>
        <w:t xml:space="preserve"> Правительства Российской Федерации от 21 марта 2020 года N 710-р и </w:t>
      </w:r>
      <w:hyperlink w:history="0" r:id="rId7" w:tooltip="&lt;Письмо&gt; ФФОМС от 26.03.2020 N 4124/30/и &lt;По вопросу внесения изменений в территориальные программы государственных гарантий бесплатного оказания гражданам медицинской помощи на 2020 год и на плановый период 2021 и 2020 годов и в заключенные тарифные соглашения&gt; {КонсультантПлюс}">
        <w:r>
          <w:rPr>
            <w:sz w:val="20"/>
            <w:color w:val="0000ff"/>
          </w:rPr>
          <w:t xml:space="preserve">письмом</w:t>
        </w:r>
      </w:hyperlink>
      <w:r>
        <w:rPr>
          <w:sz w:val="20"/>
        </w:rPr>
        <w:t xml:space="preserve"> Федерального фонда обязательного медицинского страхования от 26 марта 2020 года N 4124/30/и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30.12.2019 N 618-пп (ред. от 20.07.2020) &quot;О территориальной программе государственных гарантий бесплатного оказания жителям Белгородской области медицинской помощи на 2020 год и на плановый период 2021 и 2022 годов&quot; (с изм. и доп., вступ. в силу с 01.04.2020)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30 декабря 2019 года N 618-пп "О территориальной программе государственных гарантий бесплатного оказания жителям Белгородской области медицинской помощи на 2020 год и на плановый период 2021 и 2022 годов":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территориальную </w:t>
      </w:r>
      <w:hyperlink w:history="0" r:id="rId9" w:tooltip="Постановление Правительства Белгородской обл. от 30.12.2019 N 618-пп (ред. от 20.07.2020) &quot;О территориальной программе государственных гарантий бесплатного оказания жителям Белгородской области медицинской помощи на 2020 год и на плановый период 2021 и 2022 годов&quot; (с изм. и доп., вступ. в силу с 01.04.2020)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государственных гарантий бесплатного оказания жителям Белгородской области медицинской помощи на 2020 год и на плановый период 2021 и 2022 годов (далее - Программа), утвержденную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30.12.2019 N 618-пп (ред. от 20.07.2020) &quot;О территориальной программе государственных гарантий бесплатного оказания жителям Белгородской области медицинской помощи на 2020 год и на плановый период 2021 и 2022 годов&quot; (с изм. и доп., вступ. в силу с 01.04.2020) ------------ Недействующая редакция {КонсультантПлюс}">
        <w:r>
          <w:rPr>
            <w:sz w:val="20"/>
            <w:color w:val="0000ff"/>
          </w:rPr>
          <w:t xml:space="preserve">раздел IV</w:t>
        </w:r>
      </w:hyperlink>
      <w:r>
        <w:rPr>
          <w:sz w:val="20"/>
        </w:rPr>
        <w:t xml:space="preserve"> Программы дополнить девятнадцатым абзацем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"Средства, предусмотренные на финансовое обеспечение профилактических медицинских осмотров и диспансеризации, на период приостановления их проведения включаются в подушевое финансирование медицинских организаций, оказывающих медицинскую помощь в амбулаторных условиях.";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1" w:tooltip="Постановление Правительства Белгородской обл. от 30.12.2019 N 618-пп (ред. от 20.07.2020) &quot;О территориальной программе государственных гарантий бесплатного оказания жителям Белгородской области медицинской помощи на 2020 год и на плановый период 2021 и 2022 годов&quot; (с изм. и доп., вступ. в силу с 01.04.2020) ------------ Недействующая редакция {КонсультантПлюс}">
        <w:r>
          <w:rPr>
            <w:sz w:val="20"/>
            <w:color w:val="0000ff"/>
          </w:rPr>
          <w:t xml:space="preserve">раздел VIII</w:t>
        </w:r>
      </w:hyperlink>
      <w:r>
        <w:rPr>
          <w:sz w:val="20"/>
        </w:rPr>
        <w:t xml:space="preserve"> Программы дополнить сорок шестым абзацем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"Средний норматив финансовых затрат на одно лабораторное исследование групп риска с целью выявления новой коронавирусной инфекции штамма COVID-19 на 2020 год составляет 371,02 рубля.".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Настоящее постановление вступает в силу со дня его официального опубликования и распространяется на правоотношения, возникшие с 1 апреля 2020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13.04.2020 N 153-пп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13.04.2020 N 153-пп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348263" TargetMode = "External"/>
	<Relationship Id="rId7" Type="http://schemas.openxmlformats.org/officeDocument/2006/relationships/hyperlink" Target="https://login.consultant.ru/link/?req=doc&amp;base=LAW&amp;n=349291" TargetMode = "External"/>
	<Relationship Id="rId8" Type="http://schemas.openxmlformats.org/officeDocument/2006/relationships/hyperlink" Target="https://login.consultant.ru/link/?req=doc&amp;base=RLAW404&amp;n=75194" TargetMode = "External"/>
	<Relationship Id="rId9" Type="http://schemas.openxmlformats.org/officeDocument/2006/relationships/hyperlink" Target="https://login.consultant.ru/link/?req=doc&amp;base=RLAW404&amp;n=75194&amp;dst=100016" TargetMode = "External"/>
	<Relationship Id="rId10" Type="http://schemas.openxmlformats.org/officeDocument/2006/relationships/hyperlink" Target="https://login.consultant.ru/link/?req=doc&amp;base=RLAW404&amp;n=75194&amp;dst=100115" TargetMode = "External"/>
	<Relationship Id="rId11" Type="http://schemas.openxmlformats.org/officeDocument/2006/relationships/hyperlink" Target="https://login.consultant.ru/link/?req=doc&amp;base=RLAW404&amp;n=75194&amp;dst=100797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13.04.2020 N 153-пп
"О внесении изменений в постановление Правительства Белгородской области от 30 декабря 2019 года N 618-пп"</dc:title>
  <dcterms:created xsi:type="dcterms:W3CDTF">2024-04-24T09:02:42Z</dcterms:created>
</cp:coreProperties>
</file>